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E316DA" w:rsidRPr="00E316DA" w14:paraId="02A94556" w14:textId="77777777" w:rsidTr="00E316DA">
        <w:tc>
          <w:tcPr>
            <w:tcW w:w="0" w:type="auto"/>
            <w:shd w:val="clear" w:color="auto" w:fill="E7E7E7"/>
            <w:hideMark/>
          </w:tcPr>
          <w:tbl>
            <w:tblPr>
              <w:tblW w:w="10630" w:type="dxa"/>
              <w:jc w:val="center"/>
              <w:tblCellMar>
                <w:left w:w="0" w:type="dxa"/>
                <w:right w:w="0" w:type="dxa"/>
              </w:tblCellMar>
              <w:tblLook w:val="04A0" w:firstRow="1" w:lastRow="0" w:firstColumn="1" w:lastColumn="0" w:noHBand="0" w:noVBand="1"/>
            </w:tblPr>
            <w:tblGrid>
              <w:gridCol w:w="10630"/>
            </w:tblGrid>
            <w:tr w:rsidR="00E316DA" w:rsidRPr="00E316DA" w14:paraId="66CE8521"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630"/>
                  </w:tblGrid>
                  <w:tr w:rsidR="00E316DA" w:rsidRPr="00E316DA" w14:paraId="6FDFBAD9" w14:textId="77777777">
                    <w:trPr>
                      <w:jc w:val="center"/>
                    </w:trPr>
                    <w:tc>
                      <w:tcPr>
                        <w:tcW w:w="0" w:type="auto"/>
                        <w:shd w:val="clear" w:color="auto" w:fill="FFFFFF"/>
                        <w:hideMark/>
                      </w:tcPr>
                      <w:tbl>
                        <w:tblPr>
                          <w:tblW w:w="4350" w:type="dxa"/>
                          <w:jc w:val="center"/>
                          <w:tblCellMar>
                            <w:left w:w="150" w:type="dxa"/>
                            <w:right w:w="150" w:type="dxa"/>
                          </w:tblCellMar>
                          <w:tblLook w:val="04A0" w:firstRow="1" w:lastRow="0" w:firstColumn="1" w:lastColumn="0" w:noHBand="0" w:noVBand="1"/>
                        </w:tblPr>
                        <w:tblGrid>
                          <w:gridCol w:w="4350"/>
                        </w:tblGrid>
                        <w:tr w:rsidR="00E316DA" w:rsidRPr="00E316DA" w14:paraId="29AC3C41" w14:textId="77777777">
                          <w:trPr>
                            <w:jc w:val="center"/>
                          </w:trPr>
                          <w:tc>
                            <w:tcPr>
                              <w:tcW w:w="0" w:type="auto"/>
                              <w:vAlign w:val="center"/>
                              <w:hideMark/>
                            </w:tcPr>
                            <w:p w14:paraId="64339371" w14:textId="77777777" w:rsidR="00E316DA" w:rsidRPr="00E316DA" w:rsidRDefault="00E316DA" w:rsidP="00E316DA">
                              <w:pPr>
                                <w:spacing w:after="0" w:line="150" w:lineRule="atLeast"/>
                                <w:rPr>
                                  <w:rFonts w:ascii="Times New Roman" w:eastAsia="Times New Roman" w:hAnsi="Times New Roman" w:cs="Times New Roman"/>
                                  <w:kern w:val="0"/>
                                  <w:sz w:val="15"/>
                                  <w:szCs w:val="15"/>
                                  <w14:ligatures w14:val="none"/>
                                </w:rPr>
                              </w:pPr>
                              <w:r w:rsidRPr="00E316DA">
                                <w:rPr>
                                  <w:rFonts w:ascii="Times New Roman" w:eastAsia="Times New Roman" w:hAnsi="Times New Roman" w:cs="Times New Roman"/>
                                  <w:kern w:val="0"/>
                                  <w:sz w:val="15"/>
                                  <w:szCs w:val="15"/>
                                  <w14:ligatures w14:val="none"/>
                                </w:rPr>
                                <w:t> </w:t>
                              </w:r>
                            </w:p>
                          </w:tc>
                        </w:tr>
                      </w:tbl>
                      <w:p w14:paraId="4F905A29" w14:textId="77777777" w:rsidR="00E316DA" w:rsidRPr="00E316DA" w:rsidRDefault="00E316DA" w:rsidP="00E316DA">
                        <w:pPr>
                          <w:spacing w:after="0" w:line="240" w:lineRule="auto"/>
                          <w:rPr>
                            <w:rFonts w:ascii="Times New Roman" w:eastAsia="Times New Roman" w:hAnsi="Times New Roman" w:cs="Times New Roman"/>
                            <w:kern w:val="0"/>
                            <w:sz w:val="24"/>
                            <w:szCs w:val="24"/>
                            <w14:ligatures w14:val="none"/>
                          </w:rPr>
                        </w:pPr>
                      </w:p>
                    </w:tc>
                  </w:tr>
                </w:tbl>
                <w:p w14:paraId="750FFC82" w14:textId="77777777" w:rsidR="00E316DA" w:rsidRPr="00E316DA" w:rsidRDefault="00E316DA" w:rsidP="00E316DA">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10630"/>
                  </w:tblGrid>
                  <w:tr w:rsidR="00E316DA" w:rsidRPr="00E316DA" w14:paraId="3084B10E" w14:textId="77777777">
                    <w:trPr>
                      <w:jc w:val="center"/>
                    </w:trPr>
                    <w:tc>
                      <w:tcPr>
                        <w:tcW w:w="0" w:type="auto"/>
                        <w:shd w:val="clear" w:color="auto" w:fill="FFFFFF"/>
                        <w:hideMark/>
                      </w:tcPr>
                      <w:tbl>
                        <w:tblPr>
                          <w:tblW w:w="4350" w:type="dxa"/>
                          <w:jc w:val="center"/>
                          <w:tblCellMar>
                            <w:left w:w="150" w:type="dxa"/>
                            <w:right w:w="150" w:type="dxa"/>
                          </w:tblCellMar>
                          <w:tblLook w:val="04A0" w:firstRow="1" w:lastRow="0" w:firstColumn="1" w:lastColumn="0" w:noHBand="0" w:noVBand="1"/>
                        </w:tblPr>
                        <w:tblGrid>
                          <w:gridCol w:w="9300"/>
                        </w:tblGrid>
                        <w:tr w:rsidR="00E316DA" w:rsidRPr="00E316DA" w14:paraId="7FD3BA96" w14:textId="77777777">
                          <w:trPr>
                            <w:jc w:val="center"/>
                          </w:trPr>
                          <w:tc>
                            <w:tcPr>
                              <w:tcW w:w="0" w:type="auto"/>
                              <w:vAlign w:val="center"/>
                              <w:hideMark/>
                            </w:tcPr>
                            <w:p w14:paraId="0156F3CD" w14:textId="77777777" w:rsidR="00E316DA" w:rsidRPr="00E316DA" w:rsidRDefault="00E316DA" w:rsidP="00E316DA">
                              <w:pPr>
                                <w:spacing w:after="0" w:line="240" w:lineRule="auto"/>
                                <w:jc w:val="center"/>
                                <w:rPr>
                                  <w:rFonts w:ascii="Times New Roman" w:eastAsia="Times New Roman" w:hAnsi="Times New Roman" w:cs="Times New Roman"/>
                                  <w:kern w:val="0"/>
                                  <w:sz w:val="24"/>
                                  <w:szCs w:val="24"/>
                                  <w14:ligatures w14:val="none"/>
                                </w:rPr>
                              </w:pPr>
                              <w:r w:rsidRPr="00E316DA">
                                <w:rPr>
                                  <w:rFonts w:ascii="Times New Roman" w:eastAsia="Times New Roman" w:hAnsi="Times New Roman" w:cs="Times New Roman"/>
                                  <w:noProof/>
                                  <w:color w:val="196AD4"/>
                                  <w:kern w:val="0"/>
                                  <w:sz w:val="24"/>
                                  <w:szCs w:val="24"/>
                                  <w14:ligatures w14:val="none"/>
                                </w:rPr>
                                <w:drawing>
                                  <wp:inline distT="0" distB="0" distL="0" distR="0" wp14:anchorId="32D59882" wp14:editId="474889C5">
                                    <wp:extent cx="5715000" cy="692150"/>
                                    <wp:effectExtent l="0" t="0" r="0" b="0"/>
                                    <wp:docPr id="3" name="Picture 4">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92150"/>
                                            </a:xfrm>
                                            <a:prstGeom prst="rect">
                                              <a:avLst/>
                                            </a:prstGeom>
                                            <a:noFill/>
                                            <a:ln>
                                              <a:noFill/>
                                            </a:ln>
                                          </pic:spPr>
                                        </pic:pic>
                                      </a:graphicData>
                                    </a:graphic>
                                  </wp:inline>
                                </w:drawing>
                              </w:r>
                            </w:p>
                          </w:tc>
                        </w:tr>
                      </w:tbl>
                      <w:p w14:paraId="78AA18C2" w14:textId="77777777" w:rsidR="00E316DA" w:rsidRPr="00E316DA" w:rsidRDefault="00E316DA" w:rsidP="00E316DA">
                        <w:pPr>
                          <w:spacing w:after="0" w:line="240" w:lineRule="auto"/>
                          <w:jc w:val="center"/>
                          <w:rPr>
                            <w:rFonts w:ascii="Times New Roman" w:eastAsia="Times New Roman" w:hAnsi="Times New Roman" w:cs="Times New Roman"/>
                            <w:kern w:val="0"/>
                            <w:sz w:val="24"/>
                            <w:szCs w:val="24"/>
                            <w14:ligatures w14:val="none"/>
                          </w:rPr>
                        </w:pPr>
                      </w:p>
                    </w:tc>
                  </w:tr>
                </w:tbl>
                <w:p w14:paraId="6D89332F" w14:textId="77777777" w:rsidR="00E316DA" w:rsidRPr="00E316DA" w:rsidRDefault="00E316DA" w:rsidP="00E316DA">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10630"/>
                  </w:tblGrid>
                  <w:tr w:rsidR="00E316DA" w:rsidRPr="00E316DA" w14:paraId="0B6AD576" w14:textId="77777777">
                    <w:trPr>
                      <w:jc w:val="center"/>
                    </w:trPr>
                    <w:tc>
                      <w:tcPr>
                        <w:tcW w:w="0" w:type="auto"/>
                        <w:shd w:val="clear" w:color="auto" w:fill="FFFFFF"/>
                        <w:hideMark/>
                      </w:tcPr>
                      <w:tbl>
                        <w:tblPr>
                          <w:tblW w:w="4350" w:type="dxa"/>
                          <w:jc w:val="center"/>
                          <w:tblCellMar>
                            <w:left w:w="150" w:type="dxa"/>
                            <w:right w:w="150" w:type="dxa"/>
                          </w:tblCellMar>
                          <w:tblLook w:val="04A0" w:firstRow="1" w:lastRow="0" w:firstColumn="1" w:lastColumn="0" w:noHBand="0" w:noVBand="1"/>
                        </w:tblPr>
                        <w:tblGrid>
                          <w:gridCol w:w="9300"/>
                        </w:tblGrid>
                        <w:tr w:rsidR="00E316DA" w:rsidRPr="00E316DA" w14:paraId="42DA658B" w14:textId="77777777">
                          <w:trPr>
                            <w:jc w:val="center"/>
                          </w:trPr>
                          <w:tc>
                            <w:tcPr>
                              <w:tcW w:w="0" w:type="auto"/>
                              <w:vAlign w:val="center"/>
                              <w:hideMark/>
                            </w:tcPr>
                            <w:p w14:paraId="437D8EC1" w14:textId="77777777" w:rsidR="00E316DA" w:rsidRPr="00E316DA" w:rsidRDefault="00E316DA" w:rsidP="00E316DA">
                              <w:pPr>
                                <w:spacing w:after="0" w:line="240" w:lineRule="auto"/>
                                <w:jc w:val="center"/>
                                <w:rPr>
                                  <w:rFonts w:ascii="Times New Roman" w:eastAsia="Times New Roman" w:hAnsi="Times New Roman" w:cs="Times New Roman"/>
                                  <w:kern w:val="0"/>
                                  <w:sz w:val="24"/>
                                  <w:szCs w:val="24"/>
                                  <w14:ligatures w14:val="none"/>
                                </w:rPr>
                              </w:pPr>
                              <w:r w:rsidRPr="00E316DA">
                                <w:rPr>
                                  <w:rFonts w:ascii="Times New Roman" w:eastAsia="Times New Roman" w:hAnsi="Times New Roman" w:cs="Times New Roman"/>
                                  <w:noProof/>
                                  <w:kern w:val="0"/>
                                  <w:sz w:val="24"/>
                                  <w:szCs w:val="24"/>
                                  <w14:ligatures w14:val="none"/>
                                </w:rPr>
                                <w:drawing>
                                  <wp:inline distT="0" distB="0" distL="0" distR="0" wp14:anchorId="44DA338A" wp14:editId="01F82155">
                                    <wp:extent cx="5715000" cy="1993900"/>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93900"/>
                                            </a:xfrm>
                                            <a:prstGeom prst="rect">
                                              <a:avLst/>
                                            </a:prstGeom>
                                            <a:noFill/>
                                            <a:ln>
                                              <a:noFill/>
                                            </a:ln>
                                          </pic:spPr>
                                        </pic:pic>
                                      </a:graphicData>
                                    </a:graphic>
                                  </wp:inline>
                                </w:drawing>
                              </w:r>
                            </w:p>
                          </w:tc>
                        </w:tr>
                      </w:tbl>
                      <w:p w14:paraId="4F7660C2" w14:textId="77777777" w:rsidR="00E316DA" w:rsidRPr="00E316DA" w:rsidRDefault="00E316DA" w:rsidP="00E316DA">
                        <w:pPr>
                          <w:spacing w:after="0" w:line="240" w:lineRule="auto"/>
                          <w:jc w:val="center"/>
                          <w:rPr>
                            <w:rFonts w:ascii="Times New Roman" w:eastAsia="Times New Roman" w:hAnsi="Times New Roman" w:cs="Times New Roman"/>
                            <w:kern w:val="0"/>
                            <w:sz w:val="24"/>
                            <w:szCs w:val="24"/>
                            <w14:ligatures w14:val="none"/>
                          </w:rPr>
                        </w:pPr>
                      </w:p>
                    </w:tc>
                  </w:tr>
                </w:tbl>
                <w:p w14:paraId="1C8BC153" w14:textId="77777777" w:rsidR="00E316DA" w:rsidRPr="00E316DA" w:rsidRDefault="00E316DA" w:rsidP="00E316DA">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10630"/>
                  </w:tblGrid>
                  <w:tr w:rsidR="00E316DA" w:rsidRPr="00E316DA" w14:paraId="75FF6837" w14:textId="77777777">
                    <w:trPr>
                      <w:jc w:val="center"/>
                    </w:trPr>
                    <w:tc>
                      <w:tcPr>
                        <w:tcW w:w="0" w:type="auto"/>
                        <w:shd w:val="clear" w:color="auto" w:fill="FFFFFF"/>
                        <w:hideMark/>
                      </w:tcPr>
                      <w:tbl>
                        <w:tblPr>
                          <w:tblW w:w="4350" w:type="dxa"/>
                          <w:jc w:val="center"/>
                          <w:tblCellMar>
                            <w:left w:w="150" w:type="dxa"/>
                            <w:right w:w="150" w:type="dxa"/>
                          </w:tblCellMar>
                          <w:tblLook w:val="04A0" w:firstRow="1" w:lastRow="0" w:firstColumn="1" w:lastColumn="0" w:noHBand="0" w:noVBand="1"/>
                        </w:tblPr>
                        <w:tblGrid>
                          <w:gridCol w:w="4350"/>
                        </w:tblGrid>
                        <w:tr w:rsidR="00E316DA" w:rsidRPr="00E316DA" w14:paraId="4403B9EB" w14:textId="77777777">
                          <w:trPr>
                            <w:jc w:val="center"/>
                          </w:trPr>
                          <w:tc>
                            <w:tcPr>
                              <w:tcW w:w="0" w:type="auto"/>
                              <w:vAlign w:val="center"/>
                              <w:hideMark/>
                            </w:tcPr>
                            <w:p w14:paraId="38843C22" w14:textId="77777777" w:rsidR="00E316DA" w:rsidRPr="00E316DA" w:rsidRDefault="00E316DA" w:rsidP="00E316DA">
                              <w:pPr>
                                <w:spacing w:after="0" w:line="150" w:lineRule="atLeast"/>
                                <w:rPr>
                                  <w:rFonts w:ascii="Times New Roman" w:eastAsia="Times New Roman" w:hAnsi="Times New Roman" w:cs="Times New Roman"/>
                                  <w:kern w:val="0"/>
                                  <w:sz w:val="15"/>
                                  <w:szCs w:val="15"/>
                                  <w14:ligatures w14:val="none"/>
                                </w:rPr>
                              </w:pPr>
                              <w:r w:rsidRPr="00E316DA">
                                <w:rPr>
                                  <w:rFonts w:ascii="Times New Roman" w:eastAsia="Times New Roman" w:hAnsi="Times New Roman" w:cs="Times New Roman"/>
                                  <w:kern w:val="0"/>
                                  <w:sz w:val="15"/>
                                  <w:szCs w:val="15"/>
                                  <w14:ligatures w14:val="none"/>
                                </w:rPr>
                                <w:t> </w:t>
                              </w:r>
                            </w:p>
                          </w:tc>
                        </w:tr>
                        <w:tr w:rsidR="00E316DA" w:rsidRPr="00E316DA" w14:paraId="5AC9C380" w14:textId="77777777">
                          <w:trPr>
                            <w:jc w:val="center"/>
                          </w:trPr>
                          <w:tc>
                            <w:tcPr>
                              <w:tcW w:w="0" w:type="auto"/>
                              <w:vAlign w:val="center"/>
                              <w:hideMark/>
                            </w:tcPr>
                            <w:p w14:paraId="4E107A94" w14:textId="4580C713" w:rsidR="00E316DA" w:rsidRPr="00E316DA" w:rsidRDefault="00E316DA" w:rsidP="00E316DA">
                              <w:pPr>
                                <w:spacing w:before="100" w:beforeAutospacing="1" w:after="100" w:afterAutospacing="1" w:line="345" w:lineRule="atLeast"/>
                                <w:jc w:val="center"/>
                                <w:rPr>
                                  <w:rFonts w:ascii="Arial" w:eastAsia="Times New Roman" w:hAnsi="Arial" w:cs="Arial"/>
                                  <w:color w:val="333333"/>
                                  <w:kern w:val="0"/>
                                  <w:sz w:val="24"/>
                                  <w:szCs w:val="24"/>
                                  <w14:ligatures w14:val="none"/>
                                </w:rPr>
                              </w:pPr>
                              <w:r w:rsidRPr="00E316DA">
                                <w:rPr>
                                  <w:rFonts w:ascii="Oswald" w:eastAsia="Times New Roman" w:hAnsi="Oswald" w:cs="Arial"/>
                                  <w:color w:val="F47F20"/>
                                  <w:kern w:val="0"/>
                                  <w:sz w:val="60"/>
                                  <w:szCs w:val="60"/>
                                  <w:shd w:val="clear" w:color="auto" w:fill="FFFFFF"/>
                                  <w14:ligatures w14:val="none"/>
                                </w:rPr>
                                <w:t xml:space="preserve">Get ready, </w:t>
                              </w:r>
                              <w:proofErr w:type="gramStart"/>
                              <w:r w:rsidRPr="00E316DA">
                                <w:rPr>
                                  <w:rFonts w:ascii="Oswald" w:eastAsia="Times New Roman" w:hAnsi="Oswald" w:cs="Arial"/>
                                  <w:color w:val="F47F20"/>
                                  <w:kern w:val="0"/>
                                  <w:sz w:val="60"/>
                                  <w:szCs w:val="60"/>
                                  <w:shd w:val="clear" w:color="auto" w:fill="FFFFFF"/>
                                  <w14:ligatures w14:val="none"/>
                                </w:rPr>
                                <w:t>it’s</w:t>
                              </w:r>
                              <w:proofErr w:type="gramEnd"/>
                              <w:r w:rsidRPr="00E316DA">
                                <w:rPr>
                                  <w:rFonts w:ascii="Oswald" w:eastAsia="Times New Roman" w:hAnsi="Oswald" w:cs="Arial"/>
                                  <w:color w:val="F47F20"/>
                                  <w:kern w:val="0"/>
                                  <w:sz w:val="60"/>
                                  <w:szCs w:val="60"/>
                                  <w:shd w:val="clear" w:color="auto" w:fill="FFFFFF"/>
                                  <w14:ligatures w14:val="none"/>
                                </w:rPr>
                                <w:t xml:space="preserve"> a week all about YOU!</w:t>
                              </w:r>
                            </w:p>
                            <w:p w14:paraId="693B5EFF" w14:textId="77777777" w:rsidR="00E316DA" w:rsidRPr="00E316DA" w:rsidRDefault="00E316DA" w:rsidP="00E316DA">
                              <w:pPr>
                                <w:spacing w:before="100" w:beforeAutospacing="1" w:after="100" w:afterAutospacing="1" w:line="345" w:lineRule="atLeast"/>
                                <w:rPr>
                                  <w:rFonts w:ascii="Arial" w:eastAsia="Times New Roman" w:hAnsi="Arial" w:cs="Arial"/>
                                  <w:color w:val="333333"/>
                                  <w:kern w:val="0"/>
                                  <w:sz w:val="24"/>
                                  <w:szCs w:val="24"/>
                                  <w14:ligatures w14:val="none"/>
                                </w:rPr>
                              </w:pPr>
                              <w:r w:rsidRPr="00E316DA">
                                <w:rPr>
                                  <w:rFonts w:ascii="Arial" w:eastAsia="Times New Roman" w:hAnsi="Arial" w:cs="Arial"/>
                                  <w:color w:val="333333"/>
                                  <w:kern w:val="0"/>
                                  <w:sz w:val="24"/>
                                  <w:szCs w:val="24"/>
                                  <w14:ligatures w14:val="none"/>
                                </w:rPr>
                                <w:t xml:space="preserve">At Metro, our members mean everything to us, and while we work for our members every day, Member Appreciation Week is when we take some additional time to say thank you for letting us be a part of your financial journey. </w:t>
                              </w:r>
                              <w:proofErr w:type="gramStart"/>
                              <w:r w:rsidRPr="00E316DA">
                                <w:rPr>
                                  <w:rFonts w:ascii="Arial" w:eastAsia="Times New Roman" w:hAnsi="Arial" w:cs="Arial"/>
                                  <w:color w:val="333333"/>
                                  <w:kern w:val="0"/>
                                  <w:sz w:val="24"/>
                                  <w:szCs w:val="24"/>
                                  <w14:ligatures w14:val="none"/>
                                </w:rPr>
                                <w:t>You're</w:t>
                              </w:r>
                              <w:proofErr w:type="gramEnd"/>
                              <w:r w:rsidRPr="00E316DA">
                                <w:rPr>
                                  <w:rFonts w:ascii="Arial" w:eastAsia="Times New Roman" w:hAnsi="Arial" w:cs="Arial"/>
                                  <w:color w:val="333333"/>
                                  <w:kern w:val="0"/>
                                  <w:sz w:val="24"/>
                                  <w:szCs w:val="24"/>
                                  <w14:ligatures w14:val="none"/>
                                </w:rPr>
                                <w:t xml:space="preserve"> invited to join us next week for events and activities at your branch or online to celebrate you and all Metro members.</w:t>
                              </w:r>
                            </w:p>
                            <w:p w14:paraId="25B857AC" w14:textId="77777777" w:rsidR="00E316DA" w:rsidRPr="00E316DA" w:rsidRDefault="00E316DA" w:rsidP="00E316DA">
                              <w:pPr>
                                <w:numPr>
                                  <w:ilvl w:val="0"/>
                                  <w:numId w:val="1"/>
                                </w:numPr>
                                <w:spacing w:before="100" w:beforeAutospacing="1" w:after="100" w:afterAutospacing="1" w:line="345" w:lineRule="atLeast"/>
                                <w:rPr>
                                  <w:rFonts w:ascii="Arial" w:eastAsia="Times New Roman" w:hAnsi="Arial" w:cs="Arial"/>
                                  <w:color w:val="333333"/>
                                  <w:kern w:val="0"/>
                                  <w:sz w:val="24"/>
                                  <w:szCs w:val="24"/>
                                  <w14:ligatures w14:val="none"/>
                                </w:rPr>
                              </w:pPr>
                              <w:r w:rsidRPr="00E316DA">
                                <w:rPr>
                                  <w:rFonts w:ascii="Arial" w:eastAsia="Times New Roman" w:hAnsi="Arial" w:cs="Arial"/>
                                  <w:noProof/>
                                  <w:color w:val="333333"/>
                                  <w:kern w:val="0"/>
                                  <w:sz w:val="24"/>
                                  <w:szCs w:val="24"/>
                                  <w14:ligatures w14:val="none"/>
                                </w:rPr>
                                <w:lastRenderedPageBreak/>
                                <w:drawing>
                                  <wp:anchor distT="0" distB="0" distL="190500" distR="190500" simplePos="0" relativeHeight="251659264" behindDoc="0" locked="0" layoutInCell="1" allowOverlap="0" wp14:anchorId="27237872" wp14:editId="16D07A98">
                                    <wp:simplePos x="0" y="0"/>
                                    <wp:positionH relativeFrom="column">
                                      <wp:align>right</wp:align>
                                    </wp:positionH>
                                    <wp:positionV relativeFrom="line">
                                      <wp:posOffset>0</wp:posOffset>
                                    </wp:positionV>
                                    <wp:extent cx="1143000" cy="1143000"/>
                                    <wp:effectExtent l="0" t="0" r="0" b="0"/>
                                    <wp:wrapSquare wrapText="bothSides"/>
                                    <wp:docPr id="835240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DA">
                                <w:rPr>
                                  <w:rFonts w:ascii="Arial" w:eastAsia="Times New Roman" w:hAnsi="Arial" w:cs="Arial"/>
                                  <w:color w:val="333333"/>
                                  <w:kern w:val="0"/>
                                  <w:sz w:val="24"/>
                                  <w:szCs w:val="24"/>
                                  <w14:ligatures w14:val="none"/>
                                </w:rPr>
                                <w:t>Visit your local branch for</w:t>
                              </w:r>
                              <w:r w:rsidRPr="00E316DA">
                                <w:rPr>
                                  <w:rFonts w:ascii="Arial" w:eastAsia="Times New Roman" w:hAnsi="Arial" w:cs="Arial"/>
                                  <w:color w:val="F47F20"/>
                                  <w:kern w:val="0"/>
                                  <w:sz w:val="24"/>
                                  <w:szCs w:val="24"/>
                                  <w14:ligatures w14:val="none"/>
                                </w:rPr>
                                <w:t> </w:t>
                              </w:r>
                              <w:r w:rsidRPr="00E316DA">
                                <w:rPr>
                                  <w:rFonts w:ascii="Arial" w:eastAsia="Times New Roman" w:hAnsi="Arial" w:cs="Arial"/>
                                  <w:b/>
                                  <w:bCs/>
                                  <w:color w:val="F47F20"/>
                                  <w:kern w:val="0"/>
                                  <w:sz w:val="24"/>
                                  <w:szCs w:val="24"/>
                                  <w14:ligatures w14:val="none"/>
                                </w:rPr>
                                <w:t>week-long celebrations and giveaways.</w:t>
                              </w:r>
                            </w:p>
                            <w:p w14:paraId="2C081EB4" w14:textId="77777777" w:rsidR="00E316DA" w:rsidRPr="00E316DA" w:rsidRDefault="00E316DA" w:rsidP="00E316DA">
                              <w:pPr>
                                <w:numPr>
                                  <w:ilvl w:val="0"/>
                                  <w:numId w:val="1"/>
                                </w:numPr>
                                <w:spacing w:before="100" w:beforeAutospacing="1" w:after="100" w:afterAutospacing="1" w:line="345" w:lineRule="atLeast"/>
                                <w:rPr>
                                  <w:rFonts w:ascii="Arial" w:eastAsia="Times New Roman" w:hAnsi="Arial" w:cs="Arial"/>
                                  <w:color w:val="333333"/>
                                  <w:kern w:val="0"/>
                                  <w:sz w:val="24"/>
                                  <w:szCs w:val="24"/>
                                  <w14:ligatures w14:val="none"/>
                                </w:rPr>
                              </w:pPr>
                              <w:r w:rsidRPr="00E316DA">
                                <w:rPr>
                                  <w:rFonts w:ascii="Arial" w:eastAsia="Times New Roman" w:hAnsi="Arial" w:cs="Arial"/>
                                  <w:color w:val="000000"/>
                                  <w:kern w:val="0"/>
                                  <w:sz w:val="24"/>
                                  <w:szCs w:val="24"/>
                                  <w14:ligatures w14:val="none"/>
                                </w:rPr>
                                <w:t>Take advantage of </w:t>
                              </w:r>
                              <w:r w:rsidRPr="00E316DA">
                                <w:rPr>
                                  <w:rFonts w:ascii="Arial" w:eastAsia="Times New Roman" w:hAnsi="Arial" w:cs="Arial"/>
                                  <w:b/>
                                  <w:bCs/>
                                  <w:color w:val="F47F20"/>
                                  <w:kern w:val="0"/>
                                  <w:sz w:val="24"/>
                                  <w:szCs w:val="24"/>
                                  <w14:ligatures w14:val="none"/>
                                </w:rPr>
                                <w:t>financial education seminars... </w:t>
                              </w:r>
                              <w:hyperlink r:id="rId9" w:tgtFrame="_blank" w:history="1">
                                <w:r w:rsidRPr="00E316DA">
                                  <w:rPr>
                                    <w:rFonts w:ascii="Arial" w:eastAsia="Times New Roman" w:hAnsi="Arial" w:cs="Arial"/>
                                    <w:b/>
                                    <w:bCs/>
                                    <w:color w:val="196AD4"/>
                                    <w:kern w:val="0"/>
                                    <w:sz w:val="24"/>
                                    <w:szCs w:val="24"/>
                                    <w:u w:val="single"/>
                                    <w14:ligatures w14:val="none"/>
                                  </w:rPr>
                                  <w:t>Register now!</w:t>
                                </w:r>
                              </w:hyperlink>
                            </w:p>
                            <w:p w14:paraId="4E8EA23A" w14:textId="77777777" w:rsidR="00E316DA" w:rsidRPr="00E316DA" w:rsidRDefault="00E316DA" w:rsidP="00E316DA">
                              <w:pPr>
                                <w:numPr>
                                  <w:ilvl w:val="0"/>
                                  <w:numId w:val="1"/>
                                </w:numPr>
                                <w:spacing w:before="100" w:beforeAutospacing="1" w:after="100" w:afterAutospacing="1" w:line="345" w:lineRule="atLeast"/>
                                <w:rPr>
                                  <w:rFonts w:ascii="Arial" w:eastAsia="Times New Roman" w:hAnsi="Arial" w:cs="Arial"/>
                                  <w:color w:val="333333"/>
                                  <w:kern w:val="0"/>
                                  <w:sz w:val="24"/>
                                  <w:szCs w:val="24"/>
                                  <w14:ligatures w14:val="none"/>
                                </w:rPr>
                              </w:pPr>
                              <w:r w:rsidRPr="00E316DA">
                                <w:rPr>
                                  <w:rFonts w:ascii="Arial" w:eastAsia="Times New Roman" w:hAnsi="Arial" w:cs="Arial"/>
                                  <w:color w:val="000000"/>
                                  <w:kern w:val="0"/>
                                  <w:sz w:val="24"/>
                                  <w:szCs w:val="24"/>
                                  <w14:ligatures w14:val="none"/>
                                </w:rPr>
                                <w:t>And when you visit us in-person, chat with an agent inside the </w:t>
                              </w:r>
                              <w:hyperlink r:id="rId10" w:tgtFrame="_blank" w:history="1">
                                <w:r w:rsidRPr="00E316DA">
                                  <w:rPr>
                                    <w:rFonts w:ascii="Arial" w:eastAsia="Times New Roman" w:hAnsi="Arial" w:cs="Arial"/>
                                    <w:b/>
                                    <w:bCs/>
                                    <w:color w:val="196AD4"/>
                                    <w:kern w:val="0"/>
                                    <w:sz w:val="24"/>
                                    <w:szCs w:val="24"/>
                                    <w:u w:val="single"/>
                                    <w14:ligatures w14:val="none"/>
                                  </w:rPr>
                                  <w:t>Digital Branch</w:t>
                                </w:r>
                              </w:hyperlink>
                              <w:r w:rsidRPr="00E316DA">
                                <w:rPr>
                                  <w:rFonts w:ascii="Arial" w:eastAsia="Times New Roman" w:hAnsi="Arial" w:cs="Arial"/>
                                  <w:color w:val="000000"/>
                                  <w:kern w:val="0"/>
                                  <w:sz w:val="24"/>
                                  <w:szCs w:val="24"/>
                                  <w14:ligatures w14:val="none"/>
                                </w:rPr>
                                <w:t>, or join a financial education seminar, you can…</w:t>
                              </w:r>
                              <w:r w:rsidRPr="00E316DA">
                                <w:rPr>
                                  <w:rFonts w:ascii="Arial" w:eastAsia="Times New Roman" w:hAnsi="Arial" w:cs="Arial"/>
                                  <w:b/>
                                  <w:bCs/>
                                  <w:color w:val="F47F20"/>
                                  <w:kern w:val="0"/>
                                  <w:sz w:val="24"/>
                                  <w:szCs w:val="24"/>
                                  <w14:ligatures w14:val="none"/>
                                </w:rPr>
                                <w:t> Enter to win one of two $1,000 cash prizes!*</w:t>
                              </w:r>
                            </w:p>
                            <w:p w14:paraId="50F265CF" w14:textId="77777777" w:rsidR="00E316DA" w:rsidRPr="00E316DA" w:rsidRDefault="00E316DA" w:rsidP="00E316DA">
                              <w:pPr>
                                <w:spacing w:before="100" w:beforeAutospacing="1" w:after="100" w:afterAutospacing="1" w:line="345" w:lineRule="atLeast"/>
                                <w:jc w:val="center"/>
                                <w:rPr>
                                  <w:rFonts w:ascii="Arial" w:eastAsia="Times New Roman" w:hAnsi="Arial" w:cs="Arial"/>
                                  <w:color w:val="333333"/>
                                  <w:kern w:val="0"/>
                                  <w:sz w:val="24"/>
                                  <w:szCs w:val="24"/>
                                  <w14:ligatures w14:val="none"/>
                                </w:rPr>
                              </w:pPr>
                              <w:r w:rsidRPr="00E316DA">
                                <w:rPr>
                                  <w:rFonts w:ascii="Arial" w:eastAsia="Times New Roman" w:hAnsi="Arial" w:cs="Arial"/>
                                  <w:b/>
                                  <w:bCs/>
                                  <w:color w:val="000000"/>
                                  <w:kern w:val="0"/>
                                  <w:sz w:val="24"/>
                                  <w:szCs w:val="24"/>
                                  <w14:ligatures w14:val="none"/>
                                </w:rPr>
                                <w:t>Keep an eye out for an additional email on October 15th with even more details on all the ways we are celebrating you!</w:t>
                              </w:r>
                              <w:r w:rsidRPr="00E316DA">
                                <w:rPr>
                                  <w:rFonts w:ascii="Arial" w:eastAsia="Times New Roman" w:hAnsi="Arial" w:cs="Arial"/>
                                  <w:b/>
                                  <w:bCs/>
                                  <w:color w:val="000000"/>
                                  <w:kern w:val="0"/>
                                  <w:sz w:val="24"/>
                                  <w:szCs w:val="24"/>
                                  <w14:ligatures w14:val="none"/>
                                </w:rPr>
                                <w:br/>
                              </w:r>
                            </w:p>
                            <w:p w14:paraId="7E388EC3" w14:textId="77777777" w:rsidR="00E316DA" w:rsidRPr="00E316DA" w:rsidRDefault="00E316DA" w:rsidP="00E316DA">
                              <w:pPr>
                                <w:spacing w:before="100" w:beforeAutospacing="1" w:after="100" w:afterAutospacing="1" w:line="345" w:lineRule="atLeast"/>
                                <w:jc w:val="center"/>
                                <w:rPr>
                                  <w:rFonts w:ascii="Arial" w:eastAsia="Times New Roman" w:hAnsi="Arial" w:cs="Arial"/>
                                  <w:color w:val="333333"/>
                                  <w:kern w:val="0"/>
                                  <w:sz w:val="24"/>
                                  <w:szCs w:val="24"/>
                                  <w14:ligatures w14:val="none"/>
                                </w:rPr>
                              </w:pPr>
                              <w:r w:rsidRPr="00E316DA">
                                <w:rPr>
                                  <w:rFonts w:ascii="Oswald" w:eastAsia="Times New Roman" w:hAnsi="Oswald" w:cs="Arial"/>
                                  <w:color w:val="264697"/>
                                  <w:kern w:val="0"/>
                                  <w:sz w:val="33"/>
                                  <w:szCs w:val="33"/>
                                  <w14:ligatures w14:val="none"/>
                                </w:rPr>
                                <w:t xml:space="preserve">We </w:t>
                              </w:r>
                              <w:proofErr w:type="gramStart"/>
                              <w:r w:rsidRPr="00E316DA">
                                <w:rPr>
                                  <w:rFonts w:ascii="Oswald" w:eastAsia="Times New Roman" w:hAnsi="Oswald" w:cs="Arial"/>
                                  <w:color w:val="264697"/>
                                  <w:kern w:val="0"/>
                                  <w:sz w:val="33"/>
                                  <w:szCs w:val="33"/>
                                  <w14:ligatures w14:val="none"/>
                                </w:rPr>
                                <w:t>can’t</w:t>
                              </w:r>
                              <w:proofErr w:type="gramEnd"/>
                              <w:r w:rsidRPr="00E316DA">
                                <w:rPr>
                                  <w:rFonts w:ascii="Oswald" w:eastAsia="Times New Roman" w:hAnsi="Oswald" w:cs="Arial"/>
                                  <w:color w:val="264697"/>
                                  <w:kern w:val="0"/>
                                  <w:sz w:val="33"/>
                                  <w:szCs w:val="33"/>
                                  <w14:ligatures w14:val="none"/>
                                </w:rPr>
                                <w:t xml:space="preserve"> wait to see you during Member Appreciation Week!</w:t>
                              </w:r>
                            </w:p>
                          </w:tc>
                        </w:tr>
                      </w:tbl>
                      <w:p w14:paraId="095DFEAA" w14:textId="77777777" w:rsidR="00E316DA" w:rsidRPr="00E316DA" w:rsidRDefault="00E316DA" w:rsidP="00E316DA">
                        <w:pPr>
                          <w:spacing w:after="0" w:line="240" w:lineRule="auto"/>
                          <w:jc w:val="center"/>
                          <w:rPr>
                            <w:rFonts w:ascii="Times New Roman" w:eastAsia="Times New Roman" w:hAnsi="Times New Roman" w:cs="Times New Roman"/>
                            <w:kern w:val="0"/>
                            <w:sz w:val="24"/>
                            <w:szCs w:val="24"/>
                            <w14:ligatures w14:val="none"/>
                          </w:rPr>
                        </w:pPr>
                      </w:p>
                    </w:tc>
                  </w:tr>
                </w:tbl>
                <w:p w14:paraId="624E097A" w14:textId="77777777" w:rsidR="00E316DA" w:rsidRPr="00E316DA" w:rsidRDefault="00E316DA" w:rsidP="00E316DA">
                  <w:pPr>
                    <w:spacing w:after="0" w:line="240" w:lineRule="auto"/>
                    <w:rPr>
                      <w:rFonts w:ascii="Times New Roman" w:eastAsia="Times New Roman" w:hAnsi="Times New Roman" w:cs="Times New Roman"/>
                      <w:kern w:val="0"/>
                      <w:sz w:val="24"/>
                      <w:szCs w:val="24"/>
                      <w14:ligatures w14:val="none"/>
                    </w:rPr>
                  </w:pPr>
                </w:p>
              </w:tc>
            </w:tr>
          </w:tbl>
          <w:p w14:paraId="1BD62DD7" w14:textId="77777777" w:rsidR="00E316DA" w:rsidRPr="00E316DA" w:rsidRDefault="00E316DA" w:rsidP="00E316DA">
            <w:pPr>
              <w:spacing w:before="450" w:after="0" w:line="240" w:lineRule="auto"/>
              <w:rPr>
                <w:rFonts w:ascii="Times New Roman" w:eastAsia="Times New Roman" w:hAnsi="Times New Roman" w:cs="Times New Roman"/>
                <w:kern w:val="0"/>
                <w:sz w:val="24"/>
                <w:szCs w:val="24"/>
                <w14:ligatures w14:val="none"/>
              </w:rPr>
            </w:pPr>
          </w:p>
        </w:tc>
      </w:tr>
    </w:tbl>
    <w:p w14:paraId="2CAB3448" w14:textId="77777777" w:rsidR="00E316DA" w:rsidRDefault="00E316DA"/>
    <w:sectPr w:rsidR="00E3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017EA"/>
    <w:multiLevelType w:val="multilevel"/>
    <w:tmpl w:val="2CA6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91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DA"/>
    <w:rsid w:val="00A77F90"/>
    <w:rsid w:val="00E3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3C6C"/>
  <w15:chartTrackingRefBased/>
  <w15:docId w15:val="{4416A5D3-DBAB-43D5-96A8-CCB5790A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699765">
      <w:bodyDiv w:val="1"/>
      <w:marLeft w:val="0"/>
      <w:marRight w:val="0"/>
      <w:marTop w:val="0"/>
      <w:marBottom w:val="0"/>
      <w:divBdr>
        <w:top w:val="none" w:sz="0" w:space="0" w:color="auto"/>
        <w:left w:val="none" w:sz="0" w:space="0" w:color="auto"/>
        <w:bottom w:val="none" w:sz="0" w:space="0" w:color="auto"/>
        <w:right w:val="none" w:sz="0" w:space="0" w:color="auto"/>
      </w:divBdr>
      <w:divsChild>
        <w:div w:id="89785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685012">
              <w:marLeft w:val="0"/>
              <w:marRight w:val="0"/>
              <w:marTop w:val="0"/>
              <w:marBottom w:val="0"/>
              <w:divBdr>
                <w:top w:val="none" w:sz="0" w:space="0" w:color="auto"/>
                <w:left w:val="none" w:sz="0" w:space="0" w:color="auto"/>
                <w:bottom w:val="none" w:sz="0" w:space="0" w:color="auto"/>
                <w:right w:val="none" w:sz="0" w:space="0" w:color="auto"/>
              </w:divBdr>
              <w:divsChild>
                <w:div w:id="1490176623">
                  <w:marLeft w:val="0"/>
                  <w:marRight w:val="0"/>
                  <w:marTop w:val="0"/>
                  <w:marBottom w:val="0"/>
                  <w:divBdr>
                    <w:top w:val="none" w:sz="0" w:space="0" w:color="auto"/>
                    <w:left w:val="none" w:sz="0" w:space="0" w:color="auto"/>
                    <w:bottom w:val="none" w:sz="0" w:space="0" w:color="auto"/>
                    <w:right w:val="none" w:sz="0" w:space="0" w:color="auto"/>
                  </w:divBdr>
                </w:div>
                <w:div w:id="494758355">
                  <w:marLeft w:val="0"/>
                  <w:marRight w:val="0"/>
                  <w:marTop w:val="0"/>
                  <w:marBottom w:val="0"/>
                  <w:divBdr>
                    <w:top w:val="none" w:sz="0" w:space="0" w:color="auto"/>
                    <w:left w:val="none" w:sz="0" w:space="0" w:color="auto"/>
                    <w:bottom w:val="none" w:sz="0" w:space="0" w:color="auto"/>
                    <w:right w:val="none" w:sz="0" w:space="0" w:color="auto"/>
                  </w:divBdr>
                </w:div>
                <w:div w:id="1298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em.metrocu.org/MDcxLVlFQS02MTcAAAGWDBwKRxINKTqr8Phuw4URxrLGgjZZNMAkef9GMOvvjvZmm-5YaBeHg1yAyVD5p1EgVTQSv3I=" TargetMode="External"/><Relationship Id="rId10" Type="http://schemas.openxmlformats.org/officeDocument/2006/relationships/hyperlink" Target="https://em.metrocu.org/MDcxLVlFQS02MTcAAAGWDBwKR6T1A-ytAa5EFkqxsM4aC7ytN6yga8FPkyBPiuhzFemSKb-PAPeHDAl2Ymy7SMGAqYM=" TargetMode="External"/><Relationship Id="rId4" Type="http://schemas.openxmlformats.org/officeDocument/2006/relationships/webSettings" Target="webSettings.xml"/><Relationship Id="rId9" Type="http://schemas.openxmlformats.org/officeDocument/2006/relationships/hyperlink" Target="https://em.metrocu.org/MDcxLVlFQS02MTcAAAGWDBwKR3HyH1sg9v1HTIJvso1pOXuWbdjcF_SniFOEDA53dc_i6z_XsDhU0q-vbKhyzPI0J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Dokla</dc:creator>
  <cp:keywords/>
  <dc:description/>
  <cp:lastModifiedBy>Jason Dokla</cp:lastModifiedBy>
  <cp:revision>1</cp:revision>
  <dcterms:created xsi:type="dcterms:W3CDTF">2024-10-08T20:45:00Z</dcterms:created>
  <dcterms:modified xsi:type="dcterms:W3CDTF">2024-10-08T20:46:00Z</dcterms:modified>
</cp:coreProperties>
</file>